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2C" w:rsidRDefault="00F3732C" w:rsidP="003F4AF1">
      <w:pPr>
        <w:spacing w:after="120"/>
        <w:jc w:val="both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Algoritamske strategije – </w:t>
      </w:r>
      <w:r w:rsidR="005C5D1D">
        <w:rPr>
          <w:b/>
          <w:sz w:val="24"/>
          <w:szCs w:val="24"/>
          <w:lang w:val="sr-Latn-RS"/>
        </w:rPr>
        <w:t>Januarski rok 2016/17</w:t>
      </w:r>
    </w:p>
    <w:p w:rsidR="00F3732C" w:rsidRDefault="00031B58" w:rsidP="003F4AF1">
      <w:pPr>
        <w:spacing w:after="120"/>
        <w:jc w:val="both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Zadatak za ocenu</w:t>
      </w:r>
      <w:r w:rsidR="008B36EB">
        <w:rPr>
          <w:b/>
          <w:sz w:val="24"/>
          <w:szCs w:val="24"/>
          <w:lang w:val="sr-Latn-RS"/>
        </w:rPr>
        <w:t xml:space="preserve"> 10</w:t>
      </w:r>
      <w:r w:rsidR="00F3732C">
        <w:rPr>
          <w:b/>
          <w:sz w:val="24"/>
          <w:szCs w:val="24"/>
          <w:lang w:val="sr-Latn-RS"/>
        </w:rPr>
        <w:t xml:space="preserve"> – </w:t>
      </w:r>
      <w:r w:rsidR="00F93F92">
        <w:rPr>
          <w:rFonts w:cs="Times New Roman"/>
          <w:b/>
          <w:sz w:val="24"/>
          <w:szCs w:val="24"/>
        </w:rPr>
        <w:t>Kodiranje</w:t>
      </w:r>
    </w:p>
    <w:p w:rsidR="00292574" w:rsidRPr="00690DCB" w:rsidRDefault="00F93F92" w:rsidP="003F4AF1">
      <w:pPr>
        <w:spacing w:after="120"/>
        <w:rPr>
          <w:lang w:val="sr-Latn-RS"/>
        </w:rPr>
      </w:pPr>
      <w:r>
        <w:rPr>
          <w:lang w:val="sr-Latn-RS"/>
        </w:rPr>
        <w:t>Vremensko ograničenje: 3</w:t>
      </w:r>
      <w:r w:rsidR="00F3732C">
        <w:rPr>
          <w:lang w:val="sr-Latn-RS"/>
        </w:rPr>
        <w:t>s</w:t>
      </w:r>
      <w:r w:rsidR="003F4AF1">
        <w:rPr>
          <w:lang w:val="sr-Latn-RS"/>
        </w:rPr>
        <w:br/>
      </w:r>
      <w:r w:rsidR="00F3732C">
        <w:rPr>
          <w:lang w:val="sr-Latn-RS"/>
        </w:rPr>
        <w:t>Memorijsko ograničenje: 256MB</w:t>
      </w:r>
    </w:p>
    <w:p w:rsidR="004F2173" w:rsidRPr="00F93F92" w:rsidRDefault="00F93F92" w:rsidP="003F4AF1">
      <w:pPr>
        <w:spacing w:after="120"/>
        <w:jc w:val="both"/>
        <w:rPr>
          <w:rFonts w:eastAsiaTheme="minorEastAsia" w:cs="Times New Roman"/>
          <w:lang w:val="sr-Latn-RS"/>
        </w:rPr>
      </w:pPr>
      <w:r>
        <w:rPr>
          <w:rFonts w:cs="Times New Roman"/>
        </w:rPr>
        <w:t xml:space="preserve">Programeri koji rade na velikom projektu su upravo dobili zadatak da napišu tačno </w:t>
      </w:r>
      <m:oMath>
        <m:r>
          <w:rPr>
            <w:rFonts w:ascii="Cambria Math" w:hAnsi="Cambria Math" w:cs="Times New Roman"/>
          </w:rPr>
          <m:t>m</m:t>
        </m:r>
      </m:oMath>
      <w:r>
        <w:rPr>
          <w:rFonts w:eastAsiaTheme="minorEastAsia" w:cs="Times New Roman"/>
        </w:rPr>
        <w:t xml:space="preserve"> linija koda. Na projektu radi </w:t>
      </w:r>
      <m:oMath>
        <m:r>
          <w:rPr>
            <w:rFonts w:ascii="Cambria Math" w:eastAsiaTheme="minorEastAsia" w:hAnsi="Cambria Math" w:cs="Times New Roman"/>
          </w:rPr>
          <m:t>n</m:t>
        </m:r>
      </m:oMath>
      <w:r>
        <w:rPr>
          <w:rFonts w:eastAsiaTheme="minorEastAsia" w:cs="Times New Roman"/>
        </w:rPr>
        <w:t xml:space="preserve"> programera i poznato je da </w:t>
      </w:r>
      <m:oMath>
        <m:r>
          <w:rPr>
            <w:rFonts w:ascii="Cambria Math" w:eastAsiaTheme="minorEastAsia" w:hAnsi="Cambria Math" w:cs="Times New Roman"/>
          </w:rPr>
          <m:t>i</m:t>
        </m:r>
      </m:oMath>
      <w:r>
        <w:rPr>
          <w:rFonts w:eastAsiaTheme="minorEastAsia" w:cs="Times New Roman"/>
        </w:rPr>
        <w:t xml:space="preserve">-ti </w:t>
      </w:r>
      <w:r w:rsidR="00B15AF6">
        <w:rPr>
          <w:rFonts w:eastAsiaTheme="minorEastAsia" w:cs="Times New Roman"/>
        </w:rPr>
        <w:t>progra</w:t>
      </w:r>
      <w:r>
        <w:rPr>
          <w:rFonts w:eastAsiaTheme="minorEastAsia" w:cs="Times New Roman"/>
        </w:rPr>
        <w:t xml:space="preserve">mer pravi tačno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</w:rPr>
              <m:t>i</m:t>
            </m:r>
          </m:sub>
        </m:sSub>
      </m:oMath>
      <w:r>
        <w:rPr>
          <w:rFonts w:eastAsiaTheme="minorEastAsia" w:cs="Times New Roman"/>
        </w:rPr>
        <w:t xml:space="preserve"> bagova u svakoj linij</w:t>
      </w:r>
      <w:r w:rsidR="00B15AF6">
        <w:rPr>
          <w:rFonts w:eastAsiaTheme="minorEastAsia" w:cs="Times New Roman"/>
        </w:rPr>
        <w:t>i</w:t>
      </w:r>
      <w:r>
        <w:rPr>
          <w:rFonts w:eastAsiaTheme="minorEastAsia" w:cs="Times New Roman"/>
        </w:rPr>
        <w:t xml:space="preserve"> koda koju napiše.</w:t>
      </w:r>
    </w:p>
    <w:p w:rsidR="0017056E" w:rsidRPr="00475B88" w:rsidRDefault="009234C7" w:rsidP="003F4AF1">
      <w:pPr>
        <w:spacing w:after="120"/>
        <w:jc w:val="both"/>
        <w:rPr>
          <w:rFonts w:cs="Times New Roman"/>
          <w:lang w:val="sr-Latn-RS"/>
        </w:rPr>
      </w:pPr>
      <w:r>
        <w:rPr>
          <w:rFonts w:eastAsiaTheme="minorEastAsia" w:cs="Times New Roman"/>
          <w:lang w:val="sr-Latn-RS"/>
        </w:rPr>
        <w:t>Neka je plan podele posla predstavljen kao niz neneg</w:t>
      </w:r>
      <w:r w:rsidR="00C86249">
        <w:rPr>
          <w:rFonts w:eastAsiaTheme="minorEastAsia" w:cs="Times New Roman"/>
          <w:lang w:val="sr-Latn-RS"/>
        </w:rPr>
        <w:t>a</w:t>
      </w:r>
      <w:r>
        <w:rPr>
          <w:rFonts w:eastAsiaTheme="minorEastAsia" w:cs="Times New Roman"/>
          <w:lang w:val="sr-Latn-RS"/>
        </w:rPr>
        <w:t>tivnih</w:t>
      </w:r>
      <w:r w:rsidR="00C86249">
        <w:rPr>
          <w:rFonts w:eastAsiaTheme="minorEastAsia" w:cs="Times New Roman"/>
          <w:lang w:val="sr-Latn-RS"/>
        </w:rPr>
        <w:t xml:space="preserve"> celih brojeva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sr-Latn-R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lang w:val="sr-Latn-R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lang w:val="sr-Latn-RS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sr-Latn-R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lang w:val="sr-Latn-RS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lang w:val="sr-Latn-RS"/>
          </w:rPr>
          <m:t xml:space="preserve">, …, </m:t>
        </m:r>
        <m:sSub>
          <m:sSubPr>
            <m:ctrlPr>
              <w:rPr>
                <w:rFonts w:ascii="Cambria Math" w:eastAsiaTheme="minorEastAsia" w:hAnsi="Cambria Math" w:cs="Times New Roman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sr-Latn-R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lang w:val="sr-Latn-RS"/>
              </w:rPr>
              <m:t>n</m:t>
            </m:r>
          </m:sub>
        </m:sSub>
      </m:oMath>
      <w:r w:rsidR="00C86249">
        <w:rPr>
          <w:rFonts w:eastAsiaTheme="minorEastAsia" w:cs="Times New Roman"/>
          <w:lang w:val="sr-Latn-RS"/>
        </w:rPr>
        <w:t xml:space="preserve">, takav da važi da je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sr-Latn-R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lang w:val="sr-Latn-R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lang w:val="sr-Latn-RS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sr-Latn-R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lang w:val="sr-Latn-RS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lang w:val="sr-Latn-RS"/>
          </w:rPr>
          <m:t>+…+</m:t>
        </m:r>
        <m:sSub>
          <m:sSubPr>
            <m:ctrlPr>
              <w:rPr>
                <w:rFonts w:ascii="Cambria Math" w:eastAsiaTheme="minorEastAsia" w:hAnsi="Cambria Math" w:cs="Times New Roman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sr-Latn-R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lang w:val="sr-Latn-RS"/>
              </w:rPr>
              <m:t>n</m:t>
            </m:r>
          </m:sub>
        </m:sSub>
        <m:r>
          <w:rPr>
            <w:rFonts w:ascii="Cambria Math" w:eastAsiaTheme="minorEastAsia" w:hAnsi="Cambria Math" w:cs="Times New Roman"/>
            <w:lang w:val="sr-Latn-RS"/>
          </w:rPr>
          <m:t>=m</m:t>
        </m:r>
      </m:oMath>
      <w:r w:rsidR="00C86249">
        <w:rPr>
          <w:rFonts w:eastAsiaTheme="minorEastAsia" w:cs="Times New Roman"/>
          <w:lang w:val="sr-Latn-RS"/>
        </w:rPr>
        <w:t>. Programeri prate ovaj plan.</w:t>
      </w:r>
      <w:r w:rsidR="00AC7098">
        <w:rPr>
          <w:rFonts w:eastAsiaTheme="minorEastAsia" w:cs="Times New Roman"/>
          <w:lang w:val="sr-Latn-RS"/>
        </w:rPr>
        <w:t xml:space="preserve"> Na početku, prvi programer napiše prvih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sr-Latn-R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lang w:val="sr-Latn-RS"/>
              </w:rPr>
              <m:t>1</m:t>
            </m:r>
          </m:sub>
        </m:sSub>
      </m:oMath>
      <w:r w:rsidR="00AC7098">
        <w:rPr>
          <w:rFonts w:eastAsiaTheme="minorEastAsia" w:cs="Times New Roman"/>
          <w:lang w:val="sr-Latn-RS"/>
        </w:rPr>
        <w:t xml:space="preserve"> linija datog zadatka, zatim drugi programer napiše još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sr-Latn-R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lang w:val="sr-Latn-RS"/>
              </w:rPr>
              <m:t>2</m:t>
            </m:r>
          </m:sub>
        </m:sSub>
      </m:oMath>
      <w:r w:rsidR="00B15AF6">
        <w:rPr>
          <w:rFonts w:eastAsiaTheme="minorEastAsia" w:cs="Times New Roman"/>
          <w:lang w:val="sr-Latn-RS"/>
        </w:rPr>
        <w:t xml:space="preserve"> linija</w:t>
      </w:r>
      <w:r w:rsidR="00AC7098">
        <w:rPr>
          <w:rFonts w:eastAsiaTheme="minorEastAsia" w:cs="Times New Roman"/>
          <w:lang w:val="sr-Latn-RS"/>
        </w:rPr>
        <w:t xml:space="preserve"> koda, itd. Na kraju, poslednji programer piše preostale linije koda. Nazovimo plan dobrim ako sve napisane linije koda</w:t>
      </w:r>
      <w:r w:rsidR="00F103EE">
        <w:rPr>
          <w:rFonts w:eastAsiaTheme="minorEastAsia" w:cs="Times New Roman"/>
          <w:lang w:val="sr-Latn-RS"/>
        </w:rPr>
        <w:t xml:space="preserve"> ukupno</w:t>
      </w:r>
      <w:r w:rsidR="00AC7098">
        <w:rPr>
          <w:rFonts w:eastAsiaTheme="minorEastAsia" w:cs="Times New Roman"/>
          <w:lang w:val="sr-Latn-RS"/>
        </w:rPr>
        <w:t xml:space="preserve"> sadrže najviše </w:t>
      </w:r>
      <m:oMath>
        <m:r>
          <w:rPr>
            <w:rFonts w:ascii="Cambria Math" w:eastAsiaTheme="minorEastAsia" w:hAnsi="Cambria Math" w:cs="Times New Roman"/>
            <w:lang w:val="sr-Latn-RS"/>
          </w:rPr>
          <m:t>b</m:t>
        </m:r>
      </m:oMath>
      <w:r w:rsidR="00F103EE">
        <w:rPr>
          <w:rFonts w:eastAsiaTheme="minorEastAsia" w:cs="Times New Roman"/>
          <w:lang w:val="sr-Latn-RS"/>
        </w:rPr>
        <w:t xml:space="preserve"> bagova</w:t>
      </w:r>
      <w:r w:rsidR="00AC7098">
        <w:rPr>
          <w:rFonts w:eastAsiaTheme="minorEastAsia" w:cs="Times New Roman"/>
          <w:lang w:val="sr-Latn-RS"/>
        </w:rPr>
        <w:t>.</w:t>
      </w:r>
    </w:p>
    <w:p w:rsidR="00B0584E" w:rsidRDefault="00F103EE" w:rsidP="003F4AF1">
      <w:pPr>
        <w:spacing w:after="120"/>
        <w:jc w:val="both"/>
        <w:rPr>
          <w:rFonts w:eastAsiaTheme="minorEastAsia" w:cs="Times New Roman"/>
          <w:lang w:val="sr-Latn-RS"/>
        </w:rPr>
      </w:pPr>
      <w:r>
        <w:rPr>
          <w:rFonts w:eastAsiaTheme="minorEastAsia" w:cs="Times New Roman"/>
          <w:lang w:val="sr-Latn-RS"/>
        </w:rPr>
        <w:t>Vaš zadatak je da odredite koliko postoji distinktnih dobrih planova.</w:t>
      </w:r>
      <w:r w:rsidR="000D1E4C">
        <w:rPr>
          <w:rFonts w:eastAsiaTheme="minorEastAsia" w:cs="Times New Roman"/>
          <w:lang w:val="sr-Latn-RS"/>
        </w:rPr>
        <w:t xml:space="preserve"> Pošto broj planova može biti veliki, štampati ostatak pri deljenju ovog broja sa pozitivnim celim brojem </w:t>
      </w:r>
      <m:oMath>
        <m:r>
          <w:rPr>
            <w:rFonts w:ascii="Cambria Math" w:eastAsiaTheme="minorEastAsia" w:hAnsi="Cambria Math" w:cs="Times New Roman"/>
            <w:lang w:val="sr-Latn-RS"/>
          </w:rPr>
          <m:t>mod</m:t>
        </m:r>
      </m:oMath>
      <w:r w:rsidR="000D1E4C">
        <w:rPr>
          <w:rFonts w:eastAsiaTheme="minorEastAsia" w:cs="Times New Roman"/>
          <w:lang w:val="sr-Latn-RS"/>
        </w:rPr>
        <w:t>.</w:t>
      </w:r>
    </w:p>
    <w:p w:rsidR="00292574" w:rsidRPr="005C68F1" w:rsidRDefault="00292574" w:rsidP="003F4AF1">
      <w:pPr>
        <w:spacing w:before="160" w:after="120"/>
        <w:jc w:val="both"/>
        <w:rPr>
          <w:rFonts w:cs="Times New Roman"/>
          <w:b/>
          <w:sz w:val="24"/>
          <w:szCs w:val="24"/>
        </w:rPr>
      </w:pPr>
      <w:r w:rsidRPr="00BF3707">
        <w:rPr>
          <w:rFonts w:cs="Times New Roman"/>
          <w:b/>
          <w:sz w:val="24"/>
          <w:szCs w:val="24"/>
        </w:rPr>
        <w:t>Ulaz</w:t>
      </w:r>
      <w:r w:rsidR="00BF3707">
        <w:rPr>
          <w:rFonts w:cs="Times New Roman"/>
          <w:b/>
          <w:sz w:val="24"/>
          <w:szCs w:val="24"/>
        </w:rPr>
        <w:t xml:space="preserve"> (standardni)</w:t>
      </w:r>
    </w:p>
    <w:p w:rsidR="00DE18B5" w:rsidRDefault="00690DCB" w:rsidP="00DE18B5">
      <w:pPr>
        <w:spacing w:after="120"/>
        <w:jc w:val="both"/>
        <w:rPr>
          <w:color w:val="222222"/>
          <w:shd w:val="clear" w:color="auto" w:fill="FFFFFF"/>
        </w:rPr>
      </w:pPr>
      <w:r w:rsidRPr="003F4AF1">
        <w:t xml:space="preserve">Prvi red </w:t>
      </w:r>
      <w:r w:rsidR="002E0E1D" w:rsidRPr="003F4AF1">
        <w:t xml:space="preserve">ulaza </w:t>
      </w:r>
      <w:r w:rsidRPr="003F4AF1">
        <w:t xml:space="preserve">sadrži </w:t>
      </w:r>
      <w:r w:rsidR="001D45AB">
        <w:t>četiri</w:t>
      </w:r>
      <w:r w:rsidR="002E0E1D" w:rsidRPr="003F4AF1">
        <w:t xml:space="preserve"> cela broja</w:t>
      </w:r>
      <w:r w:rsidRPr="003F4AF1">
        <w:t xml:space="preserve"> </w:t>
      </w:r>
      <m:oMath>
        <m:r>
          <w:rPr>
            <w:rFonts w:ascii="Cambria Math" w:hAnsi="Cambria Math"/>
          </w:rPr>
          <m:t>n</m:t>
        </m:r>
      </m:oMath>
      <w:r w:rsidRPr="003F4AF1">
        <w:t xml:space="preserve">, </w:t>
      </w:r>
      <m:oMath>
        <m:r>
          <w:rPr>
            <w:rFonts w:ascii="Cambria Math" w:hAnsi="Cambria Math"/>
          </w:rPr>
          <m:t>m</m:t>
        </m:r>
      </m:oMath>
      <w:r w:rsidR="001D45AB">
        <w:t xml:space="preserve">, </w:t>
      </w:r>
      <m:oMath>
        <m:r>
          <w:rPr>
            <w:rFonts w:ascii="Cambria Math" w:hAnsi="Cambria Math"/>
          </w:rPr>
          <m:t>b</m:t>
        </m:r>
      </m:oMath>
      <w:r w:rsidR="001D45AB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mod</m:t>
        </m:r>
      </m:oMath>
      <w:r w:rsidRPr="003F4AF1">
        <w:t xml:space="preserve"> </w:t>
      </w:r>
      <w:r w:rsidRPr="003F4AF1">
        <w:rPr>
          <w:color w:val="222222"/>
          <w:shd w:val="clear" w:color="auto" w:fill="FFFFFF"/>
        </w:rPr>
        <w:t>(</w:t>
      </w:r>
      <m:oMath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1≤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n,m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≤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500;0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≤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b≤5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00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, 1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≤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mod</m:t>
        </m:r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≤</m:t>
        </m:r>
        <m:sSup>
          <m:sSupPr>
            <m:ctrlPr>
              <w:rPr>
                <w:rStyle w:val="tex-span"/>
                <w:rFonts w:ascii="Cambria Math" w:hAnsi="Cambria Math"/>
                <w:i/>
                <w:color w:val="222222"/>
                <w:shd w:val="clear" w:color="auto" w:fill="FFFFFF"/>
              </w:rPr>
            </m:ctrlPr>
          </m:sSupPr>
          <m:e>
            <m:r>
              <w:rPr>
                <w:rStyle w:val="tex-span"/>
                <w:rFonts w:ascii="Cambria Math" w:hAnsi="Cambria Math"/>
                <w:color w:val="222222"/>
                <w:shd w:val="clear" w:color="auto" w:fill="FFFFFF"/>
              </w:rPr>
              <m:t>10</m:t>
            </m:r>
          </m:e>
          <m:sup>
            <m:r>
              <w:rPr>
                <w:rStyle w:val="tex-span"/>
                <w:rFonts w:ascii="Cambria Math" w:hAnsi="Cambria Math"/>
                <w:color w:val="222222"/>
                <w:shd w:val="clear" w:color="auto" w:fill="FFFFFF"/>
              </w:rPr>
              <m:t>9</m:t>
            </m:r>
          </m:sup>
        </m:sSup>
        <m:r>
          <w:rPr>
            <w:rStyle w:val="tex-span"/>
            <w:rFonts w:ascii="Cambria Math" w:hAnsi="Cambria Math"/>
            <w:color w:val="222222"/>
            <w:shd w:val="clear" w:color="auto" w:fill="FFFFFF"/>
          </w:rPr>
          <m:t>+7</m:t>
        </m:r>
      </m:oMath>
      <w:r w:rsidRPr="003F4AF1">
        <w:rPr>
          <w:color w:val="222222"/>
          <w:shd w:val="clear" w:color="auto" w:fill="FFFFFF"/>
        </w:rPr>
        <w:t>)</w:t>
      </w:r>
      <w:r w:rsidR="00CF3B3B">
        <w:rPr>
          <w:color w:val="222222"/>
          <w:shd w:val="clear" w:color="auto" w:fill="FFFFFF"/>
        </w:rPr>
        <w:t xml:space="preserve"> – broj </w:t>
      </w:r>
      <w:r w:rsidR="00B15AF6">
        <w:rPr>
          <w:color w:val="222222"/>
          <w:shd w:val="clear" w:color="auto" w:fill="FFFFFF"/>
        </w:rPr>
        <w:t>programera, broj linija koda u zadatku</w:t>
      </w:r>
      <w:r w:rsidR="001D45AB">
        <w:rPr>
          <w:color w:val="222222"/>
          <w:shd w:val="clear" w:color="auto" w:fill="FFFFFF"/>
        </w:rPr>
        <w:t>, maksimalni ukupan broj bagova i</w:t>
      </w:r>
      <w:r w:rsidR="00CF3B3B">
        <w:rPr>
          <w:color w:val="222222"/>
          <w:shd w:val="clear" w:color="auto" w:fill="FFFFFF"/>
        </w:rPr>
        <w:t xml:space="preserve"> </w:t>
      </w:r>
      <w:r w:rsidR="001D45AB">
        <w:rPr>
          <w:color w:val="222222"/>
          <w:shd w:val="clear" w:color="auto" w:fill="FFFFFF"/>
        </w:rPr>
        <w:t>modul po kome treba štampati rezultat.</w:t>
      </w:r>
    </w:p>
    <w:p w:rsidR="00CF3B3B" w:rsidRPr="00DE18B5" w:rsidRDefault="00BB5679" w:rsidP="003F4AF1">
      <w:pPr>
        <w:spacing w:after="0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Sledeći red</w:t>
      </w:r>
      <w:r w:rsidR="00CF3B3B">
        <w:rPr>
          <w:color w:val="222222"/>
          <w:shd w:val="clear" w:color="auto" w:fill="FFFFFF"/>
        </w:rPr>
        <w:t xml:space="preserve"> ulaza sadrži </w:t>
      </w:r>
      <m:oMath>
        <m:r>
          <w:rPr>
            <w:rFonts w:ascii="Cambria Math" w:hAnsi="Cambria Math"/>
            <w:color w:val="222222"/>
            <w:shd w:val="clear" w:color="auto" w:fill="FFFFFF"/>
          </w:rPr>
          <m:t>n</m:t>
        </m:r>
      </m:oMath>
      <w:r w:rsidR="00CF3B3B">
        <w:rPr>
          <w:rFonts w:eastAsiaTheme="minorEastAsia"/>
          <w:color w:val="222222"/>
          <w:shd w:val="clear" w:color="auto" w:fill="FFFFFF"/>
        </w:rPr>
        <w:t xml:space="preserve"> celih brojeva</w:t>
      </w:r>
      <w:r>
        <w:rPr>
          <w:rFonts w:eastAsiaTheme="minorEastAsia"/>
          <w:color w:val="222222"/>
          <w:shd w:val="clear" w:color="auto" w:fill="FFFFFF"/>
        </w:rPr>
        <w:t xml:space="preserve"> odvojenih razmakom:</w:t>
      </w:r>
      <w:r w:rsidR="00CF3B3B">
        <w:rPr>
          <w:rFonts w:eastAsiaTheme="minorEastAsia"/>
          <w:color w:val="222222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2222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1</m:t>
            </m:r>
          </m:sub>
        </m:sSub>
        <m:r>
          <w:rPr>
            <w:rFonts w:ascii="Cambria Math" w:eastAsiaTheme="minorEastAsia" w:hAnsi="Cambria Math"/>
            <w:color w:val="222222"/>
            <w:shd w:val="clear" w:color="auto" w:fill="FFFFFF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color w:val="2222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2</m:t>
            </m:r>
          </m:sub>
        </m:sSub>
        <m:r>
          <w:rPr>
            <w:rFonts w:ascii="Cambria Math" w:eastAsiaTheme="minorEastAsia" w:hAnsi="Cambria Math"/>
            <w:color w:val="222222"/>
            <w:shd w:val="clear" w:color="auto" w:fill="FFFFFF"/>
          </w:rPr>
          <m:t xml:space="preserve">, …, </m:t>
        </m:r>
        <m:sSub>
          <m:sSubPr>
            <m:ctrlPr>
              <w:rPr>
                <w:rFonts w:ascii="Cambria Math" w:eastAsiaTheme="minorEastAsia" w:hAnsi="Cambria Math"/>
                <w:i/>
                <w:color w:val="2222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n</m:t>
            </m:r>
          </m:sub>
        </m:sSub>
        <m:r>
          <w:rPr>
            <w:rFonts w:ascii="Cambria Math" w:eastAsiaTheme="minorEastAsia" w:hAnsi="Cambria Math"/>
            <w:color w:val="222222"/>
            <w:shd w:val="clear" w:color="auto" w:fill="FFFFFF"/>
          </w:rPr>
          <m:t xml:space="preserve"> (0≤</m:t>
        </m:r>
        <m:sSub>
          <m:sSubPr>
            <m:ctrlPr>
              <w:rPr>
                <w:rFonts w:ascii="Cambria Math" w:eastAsiaTheme="minorEastAsia" w:hAnsi="Cambria Math"/>
                <w:i/>
                <w:color w:val="2222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222222"/>
                <w:shd w:val="clear" w:color="auto" w:fill="FFFFFF"/>
              </w:rPr>
              <m:t>i</m:t>
            </m:r>
          </m:sub>
        </m:sSub>
        <m:r>
          <w:rPr>
            <w:rFonts w:ascii="Cambria Math" w:eastAsiaTheme="minorEastAsia" w:hAnsi="Cambria Math"/>
            <w:color w:val="222222"/>
            <w:shd w:val="clear" w:color="auto" w:fill="FFFFFF"/>
          </w:rPr>
          <m:t>≤</m:t>
        </m:r>
        <m:r>
          <w:rPr>
            <w:rFonts w:ascii="Cambria Math" w:eastAsiaTheme="minorEastAsia" w:hAnsi="Cambria Math"/>
            <w:color w:val="222222"/>
            <w:shd w:val="clear" w:color="auto" w:fill="FFFFFF"/>
          </w:rPr>
          <m:t>500</m:t>
        </m:r>
        <m:r>
          <w:rPr>
            <w:rFonts w:ascii="Cambria Math" w:eastAsiaTheme="minorEastAsia" w:hAnsi="Cambria Math"/>
            <w:color w:val="222222"/>
            <w:shd w:val="clear" w:color="auto" w:fill="FFFFFF"/>
          </w:rPr>
          <m:t>)</m:t>
        </m:r>
      </m:oMath>
      <w:r w:rsidR="00CF3B3B">
        <w:rPr>
          <w:rFonts w:eastAsiaTheme="minorEastAsia"/>
          <w:color w:val="222222"/>
          <w:shd w:val="clear" w:color="auto" w:fill="FFFFFF"/>
        </w:rPr>
        <w:t xml:space="preserve"> </w:t>
      </w:r>
      <w:r>
        <w:rPr>
          <w:rFonts w:eastAsiaTheme="minorEastAsia"/>
          <w:color w:val="222222"/>
          <w:shd w:val="clear" w:color="auto" w:fill="FFFFFF"/>
        </w:rPr>
        <w:t>– broj bagova po liniji</w:t>
      </w:r>
      <w:r w:rsidR="00DE18B5">
        <w:rPr>
          <w:rFonts w:eastAsiaTheme="minorEastAsia"/>
          <w:color w:val="222222"/>
          <w:shd w:val="clear" w:color="auto" w:fill="FFFFFF"/>
        </w:rPr>
        <w:t xml:space="preserve"> koda</w:t>
      </w:r>
      <w:bookmarkStart w:id="0" w:name="_GoBack"/>
      <w:bookmarkEnd w:id="0"/>
      <w:r>
        <w:rPr>
          <w:rFonts w:eastAsiaTheme="minorEastAsia"/>
          <w:color w:val="222222"/>
          <w:shd w:val="clear" w:color="auto" w:fill="FFFFFF"/>
        </w:rPr>
        <w:t xml:space="preserve"> za svakog programera.</w:t>
      </w:r>
    </w:p>
    <w:p w:rsidR="005C68F1" w:rsidRPr="00BF3707" w:rsidRDefault="005C68F1" w:rsidP="003F4AF1">
      <w:pPr>
        <w:spacing w:before="160" w:after="12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Izlaz (standardni)</w:t>
      </w:r>
    </w:p>
    <w:p w:rsidR="00C04D99" w:rsidRPr="001A77B4" w:rsidRDefault="006E3302" w:rsidP="003F4AF1">
      <w:pPr>
        <w:spacing w:after="0"/>
        <w:jc w:val="both"/>
      </w:pPr>
      <w:r>
        <w:t xml:space="preserve">Štampati jedan celi broj – broj distinktnih planova po modulu </w:t>
      </w:r>
      <m:oMath>
        <m:r>
          <w:rPr>
            <w:rFonts w:ascii="Cambria Math" w:hAnsi="Cambria Math"/>
          </w:rPr>
          <m:t>mod</m:t>
        </m:r>
      </m:oMath>
      <w:r>
        <w:rPr>
          <w:rFonts w:eastAsiaTheme="minorEastAsia"/>
        </w:rPr>
        <w:t>.</w:t>
      </w:r>
    </w:p>
    <w:p w:rsidR="0068115A" w:rsidRDefault="0068115A" w:rsidP="003F4AF1">
      <w:pPr>
        <w:spacing w:before="200" w:after="160"/>
        <w:rPr>
          <w:rFonts w:eastAsiaTheme="minorEastAsia"/>
          <w:b/>
          <w:sz w:val="24"/>
          <w:szCs w:val="24"/>
          <w:lang w:val="sr-Latn-RS"/>
        </w:rPr>
      </w:pPr>
      <w:r w:rsidRPr="00EE7C6D">
        <w:rPr>
          <w:rFonts w:eastAsiaTheme="minorEastAsia"/>
          <w:b/>
          <w:sz w:val="24"/>
          <w:szCs w:val="24"/>
          <w:lang w:val="sr-Latn-RS"/>
        </w:rPr>
        <w:t>Test primeri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C4C02" w:rsidTr="003D1A82">
        <w:tc>
          <w:tcPr>
            <w:tcW w:w="4675" w:type="dxa"/>
          </w:tcPr>
          <w:p w:rsidR="00DC4C02" w:rsidRDefault="00DC4C02" w:rsidP="003D1A82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Ulaz1</w:t>
            </w:r>
          </w:p>
          <w:p w:rsidR="006E3302" w:rsidRPr="006E3302" w:rsidRDefault="006E3302" w:rsidP="006E3302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 w:rsidRPr="006E3302">
              <w:rPr>
                <w:rFonts w:ascii="Consolas" w:hAnsi="Consolas" w:cs="Consolas"/>
                <w:color w:val="880000"/>
                <w:sz w:val="19"/>
                <w:szCs w:val="19"/>
              </w:rPr>
              <w:t>3 3 3 100</w:t>
            </w:r>
            <w:r w:rsidRPr="006E3302"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1 1 1</w:t>
            </w:r>
          </w:p>
          <w:p w:rsidR="00DC4C02" w:rsidRPr="00BD66BA" w:rsidRDefault="00DC4C02" w:rsidP="00DC4C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DC4C02" w:rsidRDefault="00DC4C02" w:rsidP="003D1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Izlaz1</w:t>
            </w:r>
          </w:p>
          <w:p w:rsidR="00252831" w:rsidRPr="00252831" w:rsidRDefault="00252831" w:rsidP="00252831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 w:rsidRPr="00252831">
              <w:rPr>
                <w:rFonts w:ascii="Consolas" w:hAnsi="Consolas" w:cs="Consolas"/>
                <w:color w:val="880000"/>
                <w:sz w:val="19"/>
                <w:szCs w:val="19"/>
              </w:rPr>
              <w:t>10</w:t>
            </w:r>
          </w:p>
          <w:p w:rsidR="00DC4C02" w:rsidRDefault="00C3202F" w:rsidP="00C3202F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  <w:tr w:rsidR="00DC4C02" w:rsidTr="003D1A82">
        <w:tc>
          <w:tcPr>
            <w:tcW w:w="4675" w:type="dxa"/>
          </w:tcPr>
          <w:p w:rsidR="00DC4C02" w:rsidRDefault="00DC4C02" w:rsidP="003D1A82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Ulaz2</w:t>
            </w:r>
          </w:p>
          <w:p w:rsidR="006E3302" w:rsidRPr="006E3302" w:rsidRDefault="006E3302" w:rsidP="006E3302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 w:rsidRPr="006E3302">
              <w:rPr>
                <w:rFonts w:ascii="Consolas" w:hAnsi="Consolas" w:cs="Consolas"/>
                <w:color w:val="880000"/>
                <w:sz w:val="19"/>
                <w:szCs w:val="19"/>
              </w:rPr>
              <w:t>3 6 5 1000000007</w:t>
            </w:r>
            <w:r w:rsidRPr="006E3302"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1 2 3</w:t>
            </w:r>
          </w:p>
          <w:p w:rsidR="005F7BD7" w:rsidRDefault="005F7BD7" w:rsidP="005F7BD7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</w:p>
          <w:p w:rsidR="00DC4C02" w:rsidRPr="00DC4C02" w:rsidRDefault="00DC4C02" w:rsidP="00DC4C02">
            <w:pPr>
              <w:pStyle w:val="HTMLPreformatted"/>
              <w:spacing w:after="160"/>
              <w:rPr>
                <w:sz w:val="22"/>
                <w:szCs w:val="22"/>
              </w:rPr>
            </w:pPr>
          </w:p>
        </w:tc>
        <w:tc>
          <w:tcPr>
            <w:tcW w:w="4675" w:type="dxa"/>
          </w:tcPr>
          <w:p w:rsidR="00DC4C02" w:rsidRDefault="00DC4C02" w:rsidP="003D1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Izlaz2</w:t>
            </w:r>
          </w:p>
          <w:p w:rsidR="006E3302" w:rsidRPr="006E3302" w:rsidRDefault="006E3302" w:rsidP="006E3302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 w:rsidRPr="006E3302">
              <w:rPr>
                <w:rFonts w:ascii="Consolas" w:hAnsi="Consolas" w:cs="Consolas"/>
                <w:color w:val="880000"/>
                <w:sz w:val="19"/>
                <w:szCs w:val="19"/>
              </w:rPr>
              <w:t>0</w:t>
            </w:r>
          </w:p>
          <w:p w:rsidR="00DC4C02" w:rsidRDefault="005F7BD7" w:rsidP="005F7BD7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  <w:tr w:rsidR="00317765" w:rsidTr="003D1A82">
        <w:tc>
          <w:tcPr>
            <w:tcW w:w="4675" w:type="dxa"/>
          </w:tcPr>
          <w:p w:rsidR="00317765" w:rsidRDefault="00317765" w:rsidP="00317765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Ulaz3</w:t>
            </w:r>
          </w:p>
          <w:p w:rsidR="006E3302" w:rsidRPr="006E3302" w:rsidRDefault="006E3302" w:rsidP="006E3302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 w:rsidRPr="006E3302">
              <w:rPr>
                <w:rFonts w:ascii="Consolas" w:hAnsi="Consolas" w:cs="Consolas"/>
                <w:color w:val="880000"/>
                <w:sz w:val="19"/>
                <w:szCs w:val="19"/>
              </w:rPr>
              <w:t>3 5 6 11</w:t>
            </w:r>
            <w:r w:rsidRPr="006E3302"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1 2 1</w:t>
            </w:r>
          </w:p>
          <w:p w:rsidR="00317765" w:rsidRPr="00DC4C02" w:rsidRDefault="00317765" w:rsidP="00317765">
            <w:pPr>
              <w:pStyle w:val="HTMLPreformatted"/>
              <w:spacing w:after="160"/>
              <w:rPr>
                <w:sz w:val="22"/>
                <w:szCs w:val="22"/>
              </w:rPr>
            </w:pPr>
          </w:p>
        </w:tc>
        <w:tc>
          <w:tcPr>
            <w:tcW w:w="4675" w:type="dxa"/>
          </w:tcPr>
          <w:p w:rsidR="00317765" w:rsidRDefault="00317765" w:rsidP="003177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Izlaz3</w:t>
            </w:r>
          </w:p>
          <w:p w:rsidR="006E3302" w:rsidRPr="006E3302" w:rsidRDefault="006E3302" w:rsidP="006E3302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 w:rsidRPr="006E3302">
              <w:rPr>
                <w:rFonts w:ascii="Consolas" w:hAnsi="Consolas" w:cs="Consolas"/>
                <w:color w:val="880000"/>
                <w:sz w:val="19"/>
                <w:szCs w:val="19"/>
              </w:rPr>
              <w:t>0</w:t>
            </w:r>
          </w:p>
          <w:p w:rsidR="00317765" w:rsidRDefault="00317765" w:rsidP="00317765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C5424A" w:rsidRPr="00DC4C02" w:rsidRDefault="00C5424A" w:rsidP="00B15AF6">
      <w:pPr>
        <w:spacing w:before="240" w:after="160"/>
        <w:jc w:val="both"/>
        <w:rPr>
          <w:rFonts w:cs="Times New Roman"/>
          <w:b/>
          <w:sz w:val="24"/>
          <w:szCs w:val="24"/>
        </w:rPr>
      </w:pPr>
    </w:p>
    <w:sectPr w:rsidR="00C5424A" w:rsidRPr="00DC4C02" w:rsidSect="00B15AF6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61823"/>
    <w:multiLevelType w:val="hybridMultilevel"/>
    <w:tmpl w:val="908E3B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3499C"/>
    <w:multiLevelType w:val="hybridMultilevel"/>
    <w:tmpl w:val="6ADE25D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574"/>
    <w:rsid w:val="00013680"/>
    <w:rsid w:val="00031B58"/>
    <w:rsid w:val="00070AA6"/>
    <w:rsid w:val="00076568"/>
    <w:rsid w:val="000A6194"/>
    <w:rsid w:val="000D1E4C"/>
    <w:rsid w:val="0017056E"/>
    <w:rsid w:val="001A77B4"/>
    <w:rsid w:val="001D45AB"/>
    <w:rsid w:val="001E769A"/>
    <w:rsid w:val="00222420"/>
    <w:rsid w:val="00252831"/>
    <w:rsid w:val="00292574"/>
    <w:rsid w:val="002E0E1D"/>
    <w:rsid w:val="002F406A"/>
    <w:rsid w:val="0030607B"/>
    <w:rsid w:val="00317765"/>
    <w:rsid w:val="003902D4"/>
    <w:rsid w:val="003F01FF"/>
    <w:rsid w:val="003F4AF1"/>
    <w:rsid w:val="0042518D"/>
    <w:rsid w:val="00475B88"/>
    <w:rsid w:val="004F2173"/>
    <w:rsid w:val="00523B8B"/>
    <w:rsid w:val="00597D2A"/>
    <w:rsid w:val="005C5D1D"/>
    <w:rsid w:val="005C68F1"/>
    <w:rsid w:val="005F7BD7"/>
    <w:rsid w:val="0068115A"/>
    <w:rsid w:val="00690DCB"/>
    <w:rsid w:val="006B0CC1"/>
    <w:rsid w:val="006E3302"/>
    <w:rsid w:val="00703CDC"/>
    <w:rsid w:val="00893321"/>
    <w:rsid w:val="008A65F1"/>
    <w:rsid w:val="008B36EB"/>
    <w:rsid w:val="009234C7"/>
    <w:rsid w:val="009C6F08"/>
    <w:rsid w:val="00A338DF"/>
    <w:rsid w:val="00AC13CB"/>
    <w:rsid w:val="00AC7098"/>
    <w:rsid w:val="00AF2B96"/>
    <w:rsid w:val="00B04516"/>
    <w:rsid w:val="00B0500E"/>
    <w:rsid w:val="00B0584E"/>
    <w:rsid w:val="00B15AF6"/>
    <w:rsid w:val="00B3788B"/>
    <w:rsid w:val="00B6021E"/>
    <w:rsid w:val="00B60ACB"/>
    <w:rsid w:val="00B86F01"/>
    <w:rsid w:val="00BB4DAF"/>
    <w:rsid w:val="00BB5679"/>
    <w:rsid w:val="00BF34F1"/>
    <w:rsid w:val="00BF3707"/>
    <w:rsid w:val="00BF5497"/>
    <w:rsid w:val="00C04D99"/>
    <w:rsid w:val="00C3202F"/>
    <w:rsid w:val="00C5424A"/>
    <w:rsid w:val="00C86249"/>
    <w:rsid w:val="00C95D52"/>
    <w:rsid w:val="00CF3B3B"/>
    <w:rsid w:val="00CF7A33"/>
    <w:rsid w:val="00D657DA"/>
    <w:rsid w:val="00D73B81"/>
    <w:rsid w:val="00DC4C02"/>
    <w:rsid w:val="00DE18B5"/>
    <w:rsid w:val="00E41784"/>
    <w:rsid w:val="00EA75DC"/>
    <w:rsid w:val="00EB4E62"/>
    <w:rsid w:val="00F103EE"/>
    <w:rsid w:val="00F3732C"/>
    <w:rsid w:val="00F7150C"/>
    <w:rsid w:val="00F81A40"/>
    <w:rsid w:val="00F9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234C9A-31D7-4FDF-ADD0-72830139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E6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574"/>
    <w:pPr>
      <w:ind w:left="720"/>
      <w:contextualSpacing/>
    </w:pPr>
  </w:style>
  <w:style w:type="character" w:customStyle="1" w:styleId="tex-span">
    <w:name w:val="tex-span"/>
    <w:basedOn w:val="DefaultParagraphFont"/>
    <w:rsid w:val="00292574"/>
  </w:style>
  <w:style w:type="paragraph" w:styleId="HTMLPreformatted">
    <w:name w:val="HTML Preformatted"/>
    <w:basedOn w:val="Normal"/>
    <w:link w:val="HTMLPreformattedChar"/>
    <w:uiPriority w:val="99"/>
    <w:unhideWhenUsed/>
    <w:rsid w:val="00DC4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C4C02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DC4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338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606FD-FC9E-4018-82B4-4B180C1C2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Obrenovic</dc:creator>
  <cp:lastModifiedBy>Mihailo Obrenovic</cp:lastModifiedBy>
  <cp:revision>30</cp:revision>
  <cp:lastPrinted>2017-01-30T23:52:00Z</cp:lastPrinted>
  <dcterms:created xsi:type="dcterms:W3CDTF">2016-08-28T20:33:00Z</dcterms:created>
  <dcterms:modified xsi:type="dcterms:W3CDTF">2017-01-30T23:56:00Z</dcterms:modified>
</cp:coreProperties>
</file>